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CA0" w:rsidRPr="00662D86" w:rsidRDefault="00662D86" w:rsidP="00C00CA0">
      <w:pPr>
        <w:tabs>
          <w:tab w:val="left" w:pos="5104"/>
        </w:tabs>
        <w:spacing w:line="360" w:lineRule="auto"/>
        <w:ind w:right="-36"/>
        <w:jc w:val="right"/>
        <w:rPr>
          <w:rFonts w:ascii="Cambria" w:hAnsi="Cambria" w:cs="Arial"/>
          <w:b/>
          <w:sz w:val="22"/>
        </w:rPr>
      </w:pPr>
      <w:r w:rsidRPr="00662D86">
        <w:rPr>
          <w:rFonts w:ascii="Cambria" w:hAnsi="Cambria" w:cs="Arial"/>
          <w:b/>
          <w:sz w:val="22"/>
        </w:rPr>
        <w:t>Allegato E</w:t>
      </w:r>
    </w:p>
    <w:p w:rsidR="00C00CA0" w:rsidRDefault="00E73397" w:rsidP="00C00CA0">
      <w:pPr>
        <w:spacing w:line="259" w:lineRule="auto"/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VENDITA O DISMISSIONE DI MACCHINE USATE</w:t>
      </w:r>
    </w:p>
    <w:p w:rsidR="00C00CA0" w:rsidRPr="00ED6066" w:rsidRDefault="00C00CA0" w:rsidP="00C00CA0">
      <w:pPr>
        <w:spacing w:line="259" w:lineRule="auto"/>
        <w:jc w:val="center"/>
        <w:rPr>
          <w:rFonts w:ascii="Cambria" w:hAnsi="Cambria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253"/>
        <w:gridCol w:w="3714"/>
      </w:tblGrid>
      <w:tr w:rsidR="00C00CA0" w:rsidRPr="00662D86" w:rsidTr="00662D86">
        <w:trPr>
          <w:trHeight w:val="557"/>
        </w:trPr>
        <w:tc>
          <w:tcPr>
            <w:tcW w:w="1526" w:type="dxa"/>
            <w:vMerge w:val="restart"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0CA0" w:rsidRPr="00662D86" w:rsidRDefault="00C00CA0" w:rsidP="00DE79E6">
            <w:pPr>
              <w:spacing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0CA0" w:rsidRPr="00662D86" w:rsidRDefault="00C00CA0" w:rsidP="00DE79E6">
            <w:pPr>
              <w:spacing w:after="2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62D86">
              <w:rPr>
                <w:rFonts w:ascii="Cambria" w:hAnsi="Cambria"/>
                <w:b/>
                <w:sz w:val="22"/>
                <w:szCs w:val="22"/>
              </w:rPr>
              <w:t>MACCHINE USATE</w:t>
            </w:r>
          </w:p>
        </w:tc>
      </w:tr>
      <w:tr w:rsidR="00C00CA0" w:rsidRPr="00662D86" w:rsidTr="00662D86">
        <w:trPr>
          <w:trHeight w:val="415"/>
        </w:trPr>
        <w:tc>
          <w:tcPr>
            <w:tcW w:w="1526" w:type="dxa"/>
            <w:vMerge/>
            <w:tcBorders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0CA0" w:rsidRPr="00662D86" w:rsidRDefault="00C00CA0" w:rsidP="00DE79E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0CA0" w:rsidRPr="00662D86" w:rsidRDefault="00F505B3" w:rsidP="00DE79E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“</w:t>
            </w:r>
            <w:r w:rsidR="00C00CA0" w:rsidRPr="00662D86">
              <w:rPr>
                <w:rFonts w:ascii="Cambria" w:hAnsi="Cambria"/>
                <w:b/>
                <w:sz w:val="22"/>
                <w:szCs w:val="22"/>
              </w:rPr>
              <w:t>CE</w:t>
            </w:r>
            <w:r>
              <w:rPr>
                <w:rFonts w:ascii="Cambria" w:hAnsi="Cambria"/>
                <w:b/>
                <w:sz w:val="22"/>
                <w:szCs w:val="22"/>
              </w:rPr>
              <w:t>”</w:t>
            </w:r>
          </w:p>
        </w:tc>
        <w:tc>
          <w:tcPr>
            <w:tcW w:w="3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C00CA0" w:rsidRPr="00662D86" w:rsidRDefault="00C00CA0" w:rsidP="00DE79E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bookmarkStart w:id="0" w:name="_GoBack"/>
            <w:bookmarkEnd w:id="0"/>
            <w:r w:rsidRPr="00662D86">
              <w:rPr>
                <w:rFonts w:ascii="Cambria" w:hAnsi="Cambria"/>
                <w:b/>
                <w:sz w:val="22"/>
                <w:szCs w:val="22"/>
              </w:rPr>
              <w:t xml:space="preserve">NON </w:t>
            </w:r>
            <w:r w:rsidR="00F505B3">
              <w:rPr>
                <w:rFonts w:ascii="Cambria" w:hAnsi="Cambria"/>
                <w:b/>
                <w:sz w:val="22"/>
                <w:szCs w:val="22"/>
              </w:rPr>
              <w:t>“</w:t>
            </w:r>
            <w:r w:rsidRPr="00662D86">
              <w:rPr>
                <w:rFonts w:ascii="Cambria" w:hAnsi="Cambria"/>
                <w:b/>
                <w:sz w:val="22"/>
                <w:szCs w:val="22"/>
              </w:rPr>
              <w:t>CE</w:t>
            </w:r>
            <w:r w:rsidR="00F505B3">
              <w:rPr>
                <w:rFonts w:ascii="Cambria" w:hAnsi="Cambria"/>
                <w:b/>
                <w:sz w:val="22"/>
                <w:szCs w:val="22"/>
              </w:rPr>
              <w:t>”</w:t>
            </w:r>
          </w:p>
        </w:tc>
      </w:tr>
      <w:tr w:rsidR="00C00CA0" w:rsidRPr="00662D86" w:rsidTr="00662D86">
        <w:tc>
          <w:tcPr>
            <w:tcW w:w="1526" w:type="dxa"/>
            <w:shd w:val="clear" w:color="auto" w:fill="E5DFEC" w:themeFill="accent4" w:themeFillTint="33"/>
            <w:vAlign w:val="center"/>
          </w:tcPr>
          <w:p w:rsidR="00C00CA0" w:rsidRPr="00662D86" w:rsidRDefault="00021FA3" w:rsidP="00DE79E6">
            <w:pPr>
              <w:rPr>
                <w:rFonts w:ascii="Cambria" w:hAnsi="Cambria"/>
                <w:b/>
                <w:sz w:val="22"/>
                <w:szCs w:val="22"/>
              </w:rPr>
            </w:pPr>
            <w:r w:rsidRPr="00662D86">
              <w:rPr>
                <w:rFonts w:ascii="Cambria" w:hAnsi="Cambria"/>
                <w:b/>
                <w:sz w:val="22"/>
                <w:szCs w:val="22"/>
              </w:rPr>
              <w:t>V</w:t>
            </w:r>
            <w:r w:rsidR="00C00CA0" w:rsidRPr="00662D86">
              <w:rPr>
                <w:rFonts w:ascii="Cambria" w:hAnsi="Cambria"/>
                <w:b/>
                <w:sz w:val="22"/>
                <w:szCs w:val="22"/>
              </w:rPr>
              <w:t>endita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D97D1E" w:rsidRPr="00662D86" w:rsidRDefault="00D97D1E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:rsidR="00C00CA0" w:rsidRPr="00662D86" w:rsidRDefault="00C00CA0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Le macchine devono essere corredate dalla documentazione a suo tempo predisposta dal costruttore (manuale d’uso e manutenzione, targa e dichiarazione CE). Occorre inoltre attestare l’assenza di modifiche sostanziali i vizi palesi.</w:t>
            </w:r>
          </w:p>
          <w:p w:rsidR="00C00CA0" w:rsidRPr="00662D86" w:rsidRDefault="00C00CA0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Il rispetto di quanto sopra può non essere richiesto esclusivamente in caso di macchina venduta ad aziende specializzate nel loro ricondizionamento (</w:t>
            </w:r>
            <w:proofErr w:type="spellStart"/>
            <w:r w:rsidRPr="00662D86">
              <w:rPr>
                <w:rFonts w:ascii="Cambria" w:hAnsi="Cambria" w:cstheme="minorHAnsi"/>
                <w:sz w:val="22"/>
                <w:szCs w:val="22"/>
              </w:rPr>
              <w:t>revamping</w:t>
            </w:r>
            <w:proofErr w:type="spellEnd"/>
            <w:r w:rsidRPr="00662D86">
              <w:rPr>
                <w:rFonts w:ascii="Cambria" w:hAnsi="Cambria" w:cstheme="minorHAnsi"/>
                <w:sz w:val="22"/>
                <w:szCs w:val="22"/>
              </w:rPr>
              <w:t xml:space="preserve">). </w:t>
            </w:r>
          </w:p>
          <w:p w:rsidR="00C00CA0" w:rsidRPr="00662D86" w:rsidRDefault="00C00CA0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In tal caso, è necessario specificare sull’atto di vendita che l’attrezzatura non può essere utilizzata ma è destinata esclusivamente al ricondizionamento.</w:t>
            </w:r>
          </w:p>
        </w:tc>
        <w:tc>
          <w:tcPr>
            <w:tcW w:w="3714" w:type="dxa"/>
            <w:tcBorders>
              <w:top w:val="single" w:sz="4" w:space="0" w:color="auto"/>
            </w:tcBorders>
          </w:tcPr>
          <w:p w:rsidR="00D97D1E" w:rsidRPr="00662D86" w:rsidRDefault="00D97D1E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  <w:p w:rsidR="00C00CA0" w:rsidRPr="00662D86" w:rsidRDefault="00C00CA0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Le macchine devono essere conformi alle caratteristiche di sicurezza all’allegato V (assenza di vizi palesi);</w:t>
            </w:r>
          </w:p>
          <w:p w:rsidR="00C00CA0" w:rsidRPr="00662D86" w:rsidRDefault="00C00CA0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Il datore di lavoro deve attestare, sotto la propria responsabilità, che le stesse siano conformi all’allegato V.</w:t>
            </w:r>
          </w:p>
          <w:p w:rsidR="00C00CA0" w:rsidRPr="00662D86" w:rsidRDefault="00C00CA0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Il rispetto di quanto sopra può non essere richiesto in caso di macchina venduta ad aziende specializzate nel loro ricondizionamento (</w:t>
            </w:r>
            <w:proofErr w:type="spellStart"/>
            <w:r w:rsidRPr="00662D86">
              <w:rPr>
                <w:rFonts w:ascii="Cambria" w:hAnsi="Cambria" w:cstheme="minorHAnsi"/>
                <w:sz w:val="22"/>
                <w:szCs w:val="22"/>
              </w:rPr>
              <w:t>revamping</w:t>
            </w:r>
            <w:proofErr w:type="spellEnd"/>
            <w:r w:rsidRPr="00662D86">
              <w:rPr>
                <w:rFonts w:ascii="Cambria" w:hAnsi="Cambria" w:cstheme="minorHAnsi"/>
                <w:sz w:val="22"/>
                <w:szCs w:val="22"/>
              </w:rPr>
              <w:t>). In tal caso, è necessario specificare sull’atto di vendita che l’attrezzatura non può essere utilizzata ma è destinata esclusivamente al ricondizionamento.</w:t>
            </w:r>
          </w:p>
          <w:p w:rsidR="00D97D1E" w:rsidRPr="00662D86" w:rsidRDefault="00D97D1E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</w:p>
        </w:tc>
      </w:tr>
      <w:tr w:rsidR="00C00CA0" w:rsidRPr="00662D86" w:rsidTr="00662D86">
        <w:tc>
          <w:tcPr>
            <w:tcW w:w="1526" w:type="dxa"/>
            <w:shd w:val="clear" w:color="auto" w:fill="E5DFEC" w:themeFill="accent4" w:themeFillTint="33"/>
            <w:vAlign w:val="center"/>
          </w:tcPr>
          <w:p w:rsidR="00C00CA0" w:rsidRPr="00662D86" w:rsidRDefault="00021FA3" w:rsidP="00DE79E6">
            <w:pPr>
              <w:rPr>
                <w:rFonts w:ascii="Cambria" w:hAnsi="Cambria"/>
                <w:b/>
                <w:sz w:val="22"/>
                <w:szCs w:val="22"/>
              </w:rPr>
            </w:pPr>
            <w:r w:rsidRPr="00662D86">
              <w:rPr>
                <w:rFonts w:ascii="Cambria" w:hAnsi="Cambria"/>
                <w:b/>
                <w:sz w:val="22"/>
                <w:szCs w:val="22"/>
              </w:rPr>
              <w:t>D</w:t>
            </w:r>
            <w:r w:rsidR="00C00CA0" w:rsidRPr="00662D86">
              <w:rPr>
                <w:rFonts w:ascii="Cambria" w:hAnsi="Cambria"/>
                <w:b/>
                <w:sz w:val="22"/>
                <w:szCs w:val="22"/>
              </w:rPr>
              <w:t>ismissione</w:t>
            </w:r>
          </w:p>
        </w:tc>
        <w:tc>
          <w:tcPr>
            <w:tcW w:w="7967" w:type="dxa"/>
            <w:gridSpan w:val="2"/>
          </w:tcPr>
          <w:p w:rsidR="00D97D1E" w:rsidRPr="00662D86" w:rsidRDefault="00D97D1E" w:rsidP="00D97D1E">
            <w:pPr>
              <w:rPr>
                <w:rFonts w:ascii="Cambria" w:hAnsi="Cambria" w:cstheme="minorHAnsi"/>
                <w:sz w:val="22"/>
                <w:szCs w:val="22"/>
              </w:rPr>
            </w:pPr>
          </w:p>
          <w:p w:rsidR="00C00CA0" w:rsidRPr="00662D86" w:rsidRDefault="00D97D1E" w:rsidP="00F77645">
            <w:pPr>
              <w:jc w:val="both"/>
              <w:rPr>
                <w:rFonts w:ascii="Cambria" w:hAnsi="Cambria" w:cstheme="minorHAnsi"/>
                <w:sz w:val="22"/>
                <w:szCs w:val="22"/>
              </w:rPr>
            </w:pPr>
            <w:r w:rsidRPr="00662D86">
              <w:rPr>
                <w:rFonts w:ascii="Cambria" w:hAnsi="Cambria" w:cstheme="minorHAnsi"/>
                <w:sz w:val="22"/>
                <w:szCs w:val="22"/>
              </w:rPr>
              <w:t>E’</w:t>
            </w:r>
            <w:r w:rsidR="00C00CA0" w:rsidRPr="00662D86">
              <w:rPr>
                <w:rFonts w:ascii="Cambria" w:hAnsi="Cambria" w:cstheme="minorHAnsi"/>
                <w:sz w:val="22"/>
                <w:szCs w:val="22"/>
              </w:rPr>
              <w:t xml:space="preserve"> opportuno rendere l’attrezzatura inutilizzabile da terzi e richiedere un documento che attesti l’effettiva demolizione.</w:t>
            </w:r>
          </w:p>
          <w:p w:rsidR="00D97D1E" w:rsidRPr="00662D86" w:rsidRDefault="00D97D1E" w:rsidP="00D97D1E">
            <w:pPr>
              <w:rPr>
                <w:rFonts w:ascii="Cambria" w:hAnsi="Cambria" w:cstheme="minorHAnsi"/>
                <w:sz w:val="22"/>
                <w:szCs w:val="22"/>
              </w:rPr>
            </w:pPr>
          </w:p>
        </w:tc>
      </w:tr>
    </w:tbl>
    <w:p w:rsidR="008E55F5" w:rsidRPr="00C00CA0" w:rsidRDefault="008E55F5">
      <w:pPr>
        <w:rPr>
          <w:rFonts w:ascii="Cambria" w:hAnsi="Cambria"/>
          <w:b/>
          <w:sz w:val="24"/>
        </w:rPr>
      </w:pPr>
    </w:p>
    <w:sectPr w:rsidR="008E55F5" w:rsidRPr="00C00CA0" w:rsidSect="0066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0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33E" w:rsidRDefault="0032633E" w:rsidP="00662D86">
      <w:r>
        <w:separator/>
      </w:r>
    </w:p>
  </w:endnote>
  <w:endnote w:type="continuationSeparator" w:id="0">
    <w:p w:rsidR="0032633E" w:rsidRDefault="0032633E" w:rsidP="0066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0" w:rsidRDefault="007C57B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0" w:rsidRDefault="007C57B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0" w:rsidRDefault="007C57B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33E" w:rsidRDefault="0032633E" w:rsidP="00662D86">
      <w:r>
        <w:separator/>
      </w:r>
    </w:p>
  </w:footnote>
  <w:footnote w:type="continuationSeparator" w:id="0">
    <w:p w:rsidR="0032633E" w:rsidRDefault="0032633E" w:rsidP="0066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0" w:rsidRDefault="007C57B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0" w:rsidRPr="0019164D" w:rsidRDefault="007C57B0" w:rsidP="007C57B0">
    <w:pPr>
      <w:pStyle w:val="Intestazione"/>
      <w:tabs>
        <w:tab w:val="clear" w:pos="4819"/>
        <w:tab w:val="clear" w:pos="9638"/>
      </w:tabs>
      <w:rPr>
        <w:rFonts w:asciiTheme="majorHAnsi" w:hAnsiTheme="majorHAnsi"/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0D9DD09D" wp14:editId="7A58CE67">
          <wp:extent cx="634046" cy="319659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952" cy="3201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19164D">
      <w:rPr>
        <w:rFonts w:asciiTheme="majorHAnsi" w:hAnsiTheme="majorHAnsi"/>
        <w:sz w:val="16"/>
        <w:szCs w:val="16"/>
      </w:rPr>
      <w:t>Piano Mirato di Prevenzione “</w:t>
    </w:r>
    <w:r w:rsidRPr="0019164D">
      <w:rPr>
        <w:rFonts w:asciiTheme="majorHAnsi" w:hAnsiTheme="majorHAnsi"/>
        <w:i/>
        <w:sz w:val="16"/>
        <w:szCs w:val="16"/>
      </w:rPr>
      <w:t>Utilizzo in sicurezza delle macchine</w:t>
    </w:r>
    <w:r w:rsidRPr="0019164D">
      <w:rPr>
        <w:rFonts w:asciiTheme="majorHAnsi" w:hAnsiTheme="majorHAnsi"/>
        <w:sz w:val="16"/>
        <w:szCs w:val="16"/>
      </w:rPr>
      <w:t>” rev. Giugno 2020</w:t>
    </w:r>
  </w:p>
  <w:p w:rsidR="00662D86" w:rsidRPr="00662D86" w:rsidRDefault="00662D86" w:rsidP="00662D86">
    <w:pPr>
      <w:pStyle w:val="Intestazione"/>
      <w:tabs>
        <w:tab w:val="clear" w:pos="4819"/>
        <w:tab w:val="clear" w:pos="963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7B0" w:rsidRDefault="007C57B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66C6A"/>
    <w:multiLevelType w:val="hybridMultilevel"/>
    <w:tmpl w:val="57388F98"/>
    <w:lvl w:ilvl="0" w:tplc="5274C722">
      <w:start w:val="2"/>
      <w:numFmt w:val="bullet"/>
      <w:lvlText w:val="-"/>
      <w:lvlJc w:val="left"/>
      <w:pPr>
        <w:ind w:left="170" w:hanging="170"/>
      </w:pPr>
      <w:rPr>
        <w:rFonts w:ascii="Cambria" w:eastAsia="Times New Roman" w:hAnsi="Cambria" w:cstheme="minorHAnsi" w:hint="default"/>
        <w:b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CA0"/>
    <w:rsid w:val="00021FA3"/>
    <w:rsid w:val="001267BF"/>
    <w:rsid w:val="0032633E"/>
    <w:rsid w:val="004D3B03"/>
    <w:rsid w:val="0066000E"/>
    <w:rsid w:val="00662D86"/>
    <w:rsid w:val="007C01EA"/>
    <w:rsid w:val="007C57B0"/>
    <w:rsid w:val="007F19BC"/>
    <w:rsid w:val="008C7CBF"/>
    <w:rsid w:val="008E55F5"/>
    <w:rsid w:val="00945290"/>
    <w:rsid w:val="00C00CA0"/>
    <w:rsid w:val="00D97D1E"/>
    <w:rsid w:val="00E73397"/>
    <w:rsid w:val="00EE1BC6"/>
    <w:rsid w:val="00F13D4C"/>
    <w:rsid w:val="00F505B3"/>
    <w:rsid w:val="00F7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37255-DAAF-4ECF-AAC8-54D3EACD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0CA0"/>
    <w:pPr>
      <w:spacing w:after="0" w:line="240" w:lineRule="auto"/>
    </w:pPr>
    <w:rPr>
      <w:rFonts w:ascii="Arial" w:eastAsia="Times New Roman" w:hAnsi="Arial" w:cs="Times New Roman"/>
      <w:iCs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0CA0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C00CA0"/>
    <w:pPr>
      <w:spacing w:after="0" w:line="240" w:lineRule="auto"/>
    </w:pPr>
    <w:rPr>
      <w:i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62D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2D8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62D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2D86"/>
    <w:rPr>
      <w:rFonts w:ascii="Arial" w:eastAsia="Times New Roman" w:hAnsi="Arial" w:cs="Times New Roman"/>
      <w:iCs/>
      <w:sz w:val="20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D8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D86"/>
    <w:rPr>
      <w:rFonts w:ascii="Tahoma" w:eastAsia="Times New Roman" w:hAnsi="Tahoma" w:cs="Tahoma"/>
      <w:iCs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Beatrice Terraneo</cp:lastModifiedBy>
  <cp:revision>3</cp:revision>
  <cp:lastPrinted>2020-02-20T12:05:00Z</cp:lastPrinted>
  <dcterms:created xsi:type="dcterms:W3CDTF">2020-06-11T12:05:00Z</dcterms:created>
  <dcterms:modified xsi:type="dcterms:W3CDTF">2020-06-15T08:25:00Z</dcterms:modified>
</cp:coreProperties>
</file>