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0F" w:rsidRDefault="00BB2C0F" w:rsidP="00BB2C0F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Spett.le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ATS Brianza</w:t>
      </w:r>
    </w:p>
    <w:p w:rsidR="00BB2C0F" w:rsidRDefault="00BB2C0F" w:rsidP="00BB2C0F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Elvezia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Monza</w:t>
      </w:r>
    </w:p>
    <w:p w:rsidR="00BB2C0F" w:rsidRDefault="00BB2C0F" w:rsidP="00BB2C0F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protocollo@pec.ats-brianza.it</w:t>
      </w:r>
    </w:p>
    <w:p w:rsidR="00BB2C0F" w:rsidRDefault="00BB2C0F" w:rsidP="00867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F7" w:rsidRDefault="008675F7" w:rsidP="00867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DA">
        <w:rPr>
          <w:rFonts w:ascii="Times New Roman" w:hAnsi="Times New Roman" w:cs="Times New Roman"/>
          <w:b/>
          <w:sz w:val="28"/>
          <w:szCs w:val="28"/>
        </w:rPr>
        <w:t>Manifestazioni di int</w:t>
      </w:r>
      <w:r>
        <w:rPr>
          <w:rFonts w:ascii="Times New Roman" w:hAnsi="Times New Roman" w:cs="Times New Roman"/>
          <w:b/>
          <w:sz w:val="28"/>
          <w:szCs w:val="28"/>
        </w:rPr>
        <w:t>eresse da parte di Enti Locali interessati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 alla collaborazione con ATS Brianza per l’implementazione dei programmi e delle azioni relativi all’Obiettivo generale 2- Potenziare l’attività di prevenzione e contrasto al GAP nel </w:t>
      </w:r>
      <w:proofErr w:type="spellStart"/>
      <w:r w:rsidRPr="008F66DA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8F66DA">
        <w:rPr>
          <w:rFonts w:ascii="Times New Roman" w:hAnsi="Times New Roman" w:cs="Times New Roman"/>
          <w:b/>
          <w:sz w:val="28"/>
          <w:szCs w:val="28"/>
        </w:rPr>
        <w:t xml:space="preserve"> Scuole, Lu</w:t>
      </w:r>
      <w:r>
        <w:rPr>
          <w:rFonts w:ascii="Times New Roman" w:hAnsi="Times New Roman" w:cs="Times New Roman"/>
          <w:b/>
          <w:sz w:val="28"/>
          <w:szCs w:val="28"/>
        </w:rPr>
        <w:t>oghi di lavoro, Comunità locali e Azioni di sistema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- nell’ambito del Piano </w:t>
      </w:r>
      <w:r>
        <w:rPr>
          <w:rFonts w:ascii="Times New Roman" w:hAnsi="Times New Roman" w:cs="Times New Roman"/>
          <w:b/>
          <w:sz w:val="28"/>
          <w:szCs w:val="28"/>
        </w:rPr>
        <w:t>Locale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 GA</w:t>
      </w:r>
      <w:r>
        <w:rPr>
          <w:rFonts w:ascii="Times New Roman" w:hAnsi="Times New Roman" w:cs="Times New Roman"/>
          <w:b/>
          <w:sz w:val="28"/>
          <w:szCs w:val="28"/>
        </w:rPr>
        <w:t>P dell’ATS in attuazione della DGR n.</w:t>
      </w:r>
      <w:r w:rsidRPr="008F66DA">
        <w:rPr>
          <w:rFonts w:ascii="Times New Roman" w:hAnsi="Times New Roman" w:cs="Times New Roman"/>
          <w:b/>
          <w:sz w:val="28"/>
          <w:szCs w:val="28"/>
        </w:rPr>
        <w:t>585/2018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F66DA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8F66DA">
        <w:rPr>
          <w:rFonts w:ascii="Times New Roman" w:hAnsi="Times New Roman" w:cs="Times New Roman"/>
          <w:b/>
          <w:sz w:val="28"/>
          <w:szCs w:val="28"/>
        </w:rPr>
        <w:t xml:space="preserve"> Comunità </w:t>
      </w:r>
    </w:p>
    <w:p w:rsidR="00877EB2" w:rsidRPr="008F66DA" w:rsidRDefault="00877EB2" w:rsidP="00867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5F" w:rsidRPr="00B81E74" w:rsidRDefault="00B81E74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>Setting</w:t>
      </w:r>
      <w:proofErr w:type="spellEnd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75F7">
        <w:rPr>
          <w:rFonts w:ascii="Times New Roman" w:hAnsi="Times New Roman" w:cs="Times New Roman"/>
          <w:b/>
          <w:sz w:val="28"/>
          <w:szCs w:val="28"/>
          <w:u w:val="single"/>
        </w:rPr>
        <w:t>Comunità</w:t>
      </w: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0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citato decreto per le ipotesi di falsità in atti e dichiarazioni mendaci nonché delle conseguenze 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5216D" w:rsidRDefault="0045216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095E" w:rsidRDefault="00886BBD" w:rsidP="0040095E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 w:rsidR="00400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         </w:t>
      </w:r>
    </w:p>
    <w:p w:rsidR="00314C60" w:rsidRDefault="00314C60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40095E" w:rsidRDefault="0040095E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</w:t>
      </w:r>
      <w:r w:rsidR="00886BBD"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</w:t>
      </w:r>
    </w:p>
    <w:p w:rsidR="00E43E05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314C60" w:rsidRPr="0040095E" w:rsidRDefault="00314C60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il trattamento dei dati personali avviene utilizzando strumenti e supporti sia cartacei che </w:t>
      </w:r>
      <w:proofErr w:type="spellStart"/>
      <w:r w:rsidRPr="0040095E">
        <w:rPr>
          <w:sz w:val="16"/>
          <w:szCs w:val="16"/>
        </w:rPr>
        <w:t>informatico-digitali</w:t>
      </w:r>
      <w:proofErr w:type="spellEnd"/>
      <w:r w:rsidRPr="0040095E">
        <w:rPr>
          <w:sz w:val="16"/>
          <w:szCs w:val="16"/>
        </w:rPr>
        <w:t>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 xml:space="preserve">, 2 - 20900 – Monza Tel. 039/23841  -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E43E05" w:rsidRPr="0040095E" w:rsidRDefault="0040095E" w:rsidP="0040095E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 xml:space="preserve">) nominato dall’Agenzia di Tutela della Salute (ATS) della Brianza è il Dott. Luigi Recupero, individuato dalla Società LTA S.r.l. (Sede: Vicolo delle Palle, 25 - Roma - </w:t>
      </w:r>
      <w:proofErr w:type="spellStart"/>
      <w:r w:rsidRPr="0040095E">
        <w:rPr>
          <w:rFonts w:ascii="Times New Roman" w:hAnsi="Times New Roman"/>
          <w:sz w:val="16"/>
          <w:szCs w:val="16"/>
        </w:rPr>
        <w:t>Cap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00186 - </w:t>
      </w:r>
      <w:proofErr w:type="spellStart"/>
      <w:r w:rsidRPr="0040095E">
        <w:rPr>
          <w:rFonts w:ascii="Times New Roman" w:hAnsi="Times New Roman"/>
          <w:sz w:val="16"/>
          <w:szCs w:val="16"/>
        </w:rPr>
        <w:t>P.IVA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14243311009).</w:t>
      </w:r>
    </w:p>
    <w:p w:rsidR="00E43E05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 w:rsidP="0040095E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p w:rsidR="00E43E05" w:rsidRPr="0040095E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40095E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  <w:r w:rsidR="00985969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P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sectPr w:rsidR="00673F40" w:rsidRPr="00673F40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EA376F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877EB2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14BFF"/>
    <w:rsid w:val="00084327"/>
    <w:rsid w:val="000C244F"/>
    <w:rsid w:val="001179B5"/>
    <w:rsid w:val="001E184E"/>
    <w:rsid w:val="00262D3E"/>
    <w:rsid w:val="00314C60"/>
    <w:rsid w:val="003A35AE"/>
    <w:rsid w:val="003A7AB0"/>
    <w:rsid w:val="003C6287"/>
    <w:rsid w:val="0040095E"/>
    <w:rsid w:val="0045216D"/>
    <w:rsid w:val="00504788"/>
    <w:rsid w:val="005213BD"/>
    <w:rsid w:val="0057147C"/>
    <w:rsid w:val="0058243A"/>
    <w:rsid w:val="00617ADE"/>
    <w:rsid w:val="006430A6"/>
    <w:rsid w:val="00657289"/>
    <w:rsid w:val="00673F40"/>
    <w:rsid w:val="006D5376"/>
    <w:rsid w:val="00742665"/>
    <w:rsid w:val="0082705F"/>
    <w:rsid w:val="008675F7"/>
    <w:rsid w:val="00877EB2"/>
    <w:rsid w:val="00886BBD"/>
    <w:rsid w:val="008E6EFA"/>
    <w:rsid w:val="00985969"/>
    <w:rsid w:val="00A11308"/>
    <w:rsid w:val="00A717F3"/>
    <w:rsid w:val="00B56715"/>
    <w:rsid w:val="00B81E74"/>
    <w:rsid w:val="00BB2C0F"/>
    <w:rsid w:val="00C041F9"/>
    <w:rsid w:val="00C4450C"/>
    <w:rsid w:val="00C66BC3"/>
    <w:rsid w:val="00CD5088"/>
    <w:rsid w:val="00CF7EE0"/>
    <w:rsid w:val="00D35902"/>
    <w:rsid w:val="00D4532A"/>
    <w:rsid w:val="00DD79CC"/>
    <w:rsid w:val="00E10372"/>
    <w:rsid w:val="00E43E05"/>
    <w:rsid w:val="00E8067D"/>
    <w:rsid w:val="00EA376F"/>
    <w:rsid w:val="00EE4574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095E"/>
    <w:rPr>
      <w:color w:val="0000FF"/>
      <w:u w:val="single"/>
    </w:rPr>
  </w:style>
  <w:style w:type="character" w:customStyle="1" w:styleId="object">
    <w:name w:val="object"/>
    <w:basedOn w:val="Carpredefinitoparagrafo"/>
    <w:rsid w:val="0040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CD56-3FC6-4045-A7CE-E670A0F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andrgiul</cp:lastModifiedBy>
  <cp:revision>14</cp:revision>
  <cp:lastPrinted>2019-06-11T14:30:00Z</cp:lastPrinted>
  <dcterms:created xsi:type="dcterms:W3CDTF">2019-06-06T13:02:00Z</dcterms:created>
  <dcterms:modified xsi:type="dcterms:W3CDTF">2019-06-11T14:31:00Z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